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297E" w:rsidRPr="0032297E" w:rsidRDefault="0032297E" w:rsidP="0032297E">
      <w:pPr>
        <w:spacing w:after="67" w:line="240" w:lineRule="auto"/>
        <w:jc w:val="center"/>
        <w:rPr>
          <w:rFonts w:eastAsia="Times New Roman" w:cstheme="minorHAnsi"/>
          <w:b/>
          <w:i/>
          <w:iCs/>
          <w:color w:val="2E74B5" w:themeColor="accent1" w:themeShade="BF"/>
          <w:sz w:val="32"/>
          <w:lang w:val="fr-CA"/>
        </w:rPr>
      </w:pPr>
      <w:r w:rsidRPr="0032297E">
        <w:rPr>
          <w:rFonts w:eastAsia="Times New Roman" w:cstheme="minorHAnsi"/>
          <w:b/>
          <w:i/>
          <w:iCs/>
          <w:color w:val="2E74B5" w:themeColor="accent1" w:themeShade="BF"/>
          <w:sz w:val="32"/>
          <w:lang w:val="fr-CA"/>
        </w:rPr>
        <w:t>Ligue de Tournois de Volleyball du Québec</w:t>
      </w:r>
    </w:p>
    <w:p w:rsidR="0032297E" w:rsidRDefault="0032297E" w:rsidP="0032297E">
      <w:pPr>
        <w:spacing w:after="67" w:line="240" w:lineRule="auto"/>
        <w:jc w:val="center"/>
        <w:rPr>
          <w:rFonts w:ascii="Times New Roman" w:eastAsia="Times New Roman" w:hAnsi="Times New Roman" w:cs="Times New Roman"/>
          <w:b/>
          <w:bCs/>
          <w:color w:val="44546A" w:themeColor="text2"/>
          <w:lang w:val="fr-CA"/>
        </w:rPr>
      </w:pPr>
      <w:r w:rsidRPr="0032297E">
        <w:rPr>
          <w:rFonts w:ascii="Times New Roman" w:eastAsia="Times New Roman" w:hAnsi="Times New Roman" w:cs="Times New Roman"/>
          <w:b/>
          <w:bCs/>
          <w:color w:val="44546A" w:themeColor="text2"/>
          <w:lang w:val="fr-CA"/>
        </w:rPr>
        <w:t xml:space="preserve">CONDITIONS GÉNÉRALES DE PARTICIPATION, RÈGLEMENTS ET </w:t>
      </w:r>
    </w:p>
    <w:p w:rsidR="0032297E" w:rsidRPr="0032297E" w:rsidRDefault="0032297E" w:rsidP="0032297E">
      <w:pPr>
        <w:spacing w:after="67" w:line="240" w:lineRule="auto"/>
        <w:jc w:val="center"/>
        <w:rPr>
          <w:rFonts w:ascii="Times New Roman" w:eastAsia="Times New Roman" w:hAnsi="Times New Roman" w:cs="Times New Roman"/>
          <w:b/>
          <w:bCs/>
          <w:color w:val="44546A" w:themeColor="text2"/>
          <w:lang w:val="fr-CA"/>
        </w:rPr>
      </w:pPr>
      <w:r w:rsidRPr="0032297E">
        <w:rPr>
          <w:rFonts w:ascii="Times New Roman" w:eastAsia="Times New Roman" w:hAnsi="Times New Roman" w:cs="Times New Roman"/>
          <w:b/>
          <w:bCs/>
          <w:color w:val="44546A" w:themeColor="text2"/>
          <w:lang w:val="fr-CA"/>
        </w:rPr>
        <w:t>ACCEPTATION DES RISQUES</w:t>
      </w:r>
      <w:r w:rsidRPr="0032297E">
        <w:rPr>
          <w:rFonts w:ascii="Times New Roman" w:eastAsia="Times New Roman" w:hAnsi="Times New Roman" w:cs="Times New Roman"/>
          <w:color w:val="44546A" w:themeColor="text2"/>
          <w:szCs w:val="7"/>
          <w:lang w:val="fr-CA"/>
        </w:rPr>
        <w:br/>
      </w:r>
    </w:p>
    <w:p w:rsidR="0032297E" w:rsidRPr="0020090E" w:rsidRDefault="0032297E" w:rsidP="0032297E">
      <w:pPr>
        <w:pStyle w:val="ListParagraph"/>
        <w:numPr>
          <w:ilvl w:val="0"/>
          <w:numId w:val="1"/>
        </w:numPr>
        <w:spacing w:after="67" w:line="240" w:lineRule="auto"/>
        <w:rPr>
          <w:rFonts w:ascii="Arial" w:eastAsia="Times New Roman" w:hAnsi="Arial" w:cs="Arial"/>
          <w:color w:val="44546A" w:themeColor="text2"/>
          <w:szCs w:val="7"/>
          <w:u w:val="single"/>
          <w:lang w:val="fr-CA"/>
        </w:rPr>
      </w:pPr>
      <w:r w:rsidRPr="0020090E">
        <w:rPr>
          <w:rFonts w:ascii="Arial" w:eastAsia="Times New Roman" w:hAnsi="Arial" w:cs="Arial"/>
          <w:b/>
          <w:bCs/>
          <w:color w:val="44546A" w:themeColor="text2"/>
          <w:u w:val="single"/>
          <w:lang w:val="fr-CA"/>
        </w:rPr>
        <w:t>Consentement par le paiement Interac</w:t>
      </w:r>
    </w:p>
    <w:p w:rsidR="0032297E" w:rsidRPr="0020090E" w:rsidRDefault="0032297E" w:rsidP="0032297E">
      <w:pPr>
        <w:pStyle w:val="ListParagraph"/>
        <w:spacing w:after="67" w:line="240" w:lineRule="auto"/>
        <w:rPr>
          <w:rFonts w:ascii="Arial" w:eastAsia="Times New Roman" w:hAnsi="Arial" w:cs="Arial"/>
          <w:color w:val="44546A" w:themeColor="text2"/>
          <w:szCs w:val="7"/>
          <w:lang w:val="fr-CA"/>
        </w:rPr>
      </w:pPr>
      <w:r w:rsidRPr="0020090E">
        <w:rPr>
          <w:rFonts w:ascii="Arial" w:eastAsia="Times New Roman" w:hAnsi="Arial" w:cs="Arial"/>
          <w:color w:val="44546A" w:themeColor="text2"/>
          <w:szCs w:val="7"/>
          <w:lang w:val="fr-CA"/>
        </w:rPr>
        <w:br/>
        <w:t>L’envoi du virement Interac pour le paiement de l’inscription constitue une acceptation pleine, entière et irrévocable des présentes conditions pour l'ensemble de l'équipe inscrite. Le capitaine d'équipe (l'expéditeur du paiement) s'engage formellement à partager ce document avec tous ses joueurs et remplaçants avant le début des matchs.</w:t>
      </w:r>
    </w:p>
    <w:p w:rsidR="0032297E" w:rsidRPr="0020090E" w:rsidRDefault="0032297E" w:rsidP="0032297E">
      <w:pPr>
        <w:pStyle w:val="ListParagraph"/>
        <w:spacing w:after="67" w:line="240" w:lineRule="auto"/>
        <w:rPr>
          <w:rFonts w:ascii="Arial" w:eastAsia="Times New Roman" w:hAnsi="Arial" w:cs="Arial"/>
          <w:color w:val="44546A" w:themeColor="text2"/>
          <w:szCs w:val="7"/>
          <w:lang w:val="fr-CA"/>
        </w:rPr>
      </w:pPr>
    </w:p>
    <w:p w:rsidR="0032297E" w:rsidRPr="0020090E" w:rsidRDefault="0032297E" w:rsidP="0032297E">
      <w:pPr>
        <w:pStyle w:val="ListParagraph"/>
        <w:numPr>
          <w:ilvl w:val="0"/>
          <w:numId w:val="1"/>
        </w:numPr>
        <w:spacing w:after="67" w:line="240" w:lineRule="auto"/>
        <w:rPr>
          <w:rFonts w:ascii="Arial" w:eastAsia="Times New Roman" w:hAnsi="Arial" w:cs="Arial"/>
          <w:color w:val="44546A" w:themeColor="text2"/>
          <w:szCs w:val="7"/>
          <w:u w:val="single"/>
          <w:lang w:val="fr-CA"/>
        </w:rPr>
      </w:pPr>
      <w:r w:rsidRPr="0020090E">
        <w:rPr>
          <w:rFonts w:ascii="Arial" w:eastAsia="Times New Roman" w:hAnsi="Arial" w:cs="Arial"/>
          <w:b/>
          <w:bCs/>
          <w:color w:val="44546A" w:themeColor="text2"/>
          <w:u w:val="single"/>
          <w:lang w:val="fr-CA"/>
        </w:rPr>
        <w:t>Acceptation des risques inhérents au sport</w:t>
      </w:r>
    </w:p>
    <w:p w:rsidR="0032297E" w:rsidRPr="0020090E" w:rsidRDefault="0032297E" w:rsidP="0032297E">
      <w:pPr>
        <w:pStyle w:val="ListParagraph"/>
        <w:spacing w:after="67" w:line="240" w:lineRule="auto"/>
        <w:rPr>
          <w:rFonts w:ascii="Arial" w:eastAsia="Times New Roman" w:hAnsi="Arial" w:cs="Arial"/>
          <w:color w:val="44546A" w:themeColor="text2"/>
          <w:szCs w:val="7"/>
          <w:lang w:val="fr-CA"/>
        </w:rPr>
      </w:pPr>
      <w:r w:rsidRPr="0020090E">
        <w:rPr>
          <w:rFonts w:ascii="Arial" w:eastAsia="Times New Roman" w:hAnsi="Arial" w:cs="Arial"/>
          <w:color w:val="44546A" w:themeColor="text2"/>
          <w:szCs w:val="7"/>
          <w:lang w:val="fr-CA"/>
        </w:rPr>
        <w:br/>
        <w:t>Le volleyball récréatif comporte des risques normaux de blessures physiques (entorses, foulures, fractures, commotions, collisions avec d'autres participants, le filet ou les infrastructures). En participant à l'événement, chaque joueur reconnaît ces risques et assume l'entière responsabilité de sa propre sécurité ainsi que de ses effets personnels.</w:t>
      </w:r>
    </w:p>
    <w:p w:rsidR="0032297E" w:rsidRPr="0020090E" w:rsidRDefault="0032297E" w:rsidP="0032297E">
      <w:pPr>
        <w:pStyle w:val="ListParagraph"/>
        <w:spacing w:after="67" w:line="240" w:lineRule="auto"/>
        <w:rPr>
          <w:rFonts w:ascii="Arial" w:eastAsia="Times New Roman" w:hAnsi="Arial" w:cs="Arial"/>
          <w:color w:val="44546A" w:themeColor="text2"/>
          <w:szCs w:val="7"/>
          <w:lang w:val="fr-CA"/>
        </w:rPr>
      </w:pPr>
    </w:p>
    <w:p w:rsidR="0032297E" w:rsidRPr="0020090E" w:rsidRDefault="0032297E" w:rsidP="0032297E">
      <w:pPr>
        <w:pStyle w:val="ListParagraph"/>
        <w:numPr>
          <w:ilvl w:val="0"/>
          <w:numId w:val="1"/>
        </w:numPr>
        <w:spacing w:after="67" w:line="240" w:lineRule="auto"/>
        <w:rPr>
          <w:rFonts w:ascii="Arial" w:eastAsia="Times New Roman" w:hAnsi="Arial" w:cs="Arial"/>
          <w:color w:val="44546A" w:themeColor="text2"/>
          <w:szCs w:val="7"/>
          <w:u w:val="single"/>
          <w:lang w:val="fr-CA"/>
        </w:rPr>
      </w:pPr>
      <w:r w:rsidRPr="0020090E">
        <w:rPr>
          <w:rFonts w:ascii="Arial" w:eastAsia="Times New Roman" w:hAnsi="Arial" w:cs="Arial"/>
          <w:b/>
          <w:bCs/>
          <w:color w:val="44546A" w:themeColor="text2"/>
          <w:u w:val="single"/>
          <w:lang w:val="fr-CA"/>
        </w:rPr>
        <w:t>Exonération de responsabilité</w:t>
      </w:r>
    </w:p>
    <w:p w:rsidR="0032297E" w:rsidRPr="0020090E" w:rsidRDefault="0032297E" w:rsidP="0032297E">
      <w:pPr>
        <w:pStyle w:val="ListParagraph"/>
        <w:spacing w:after="67" w:line="240" w:lineRule="auto"/>
        <w:rPr>
          <w:rFonts w:ascii="Arial" w:eastAsia="Times New Roman" w:hAnsi="Arial" w:cs="Arial"/>
          <w:color w:val="44546A" w:themeColor="text2"/>
          <w:szCs w:val="7"/>
          <w:lang w:val="fr-CA"/>
        </w:rPr>
      </w:pPr>
      <w:r w:rsidRPr="0020090E">
        <w:rPr>
          <w:rFonts w:ascii="Arial" w:eastAsia="Times New Roman" w:hAnsi="Arial" w:cs="Arial"/>
          <w:color w:val="44546A" w:themeColor="text2"/>
          <w:szCs w:val="7"/>
          <w:lang w:val="fr-CA"/>
        </w:rPr>
        <w:br/>
        <w:t>L'organisation du tournoi, ses bénévoles, arbitres, le personnel de l'établissement d'accueil et les partenaires ne pourront être tenus responsables des accidents, blessures, pertes matérielles ou vols survenus durant l'événement, sauf en cas de faute lourde ou de négligence grave prouvée de leur part.</w:t>
      </w:r>
    </w:p>
    <w:p w:rsidR="0032297E" w:rsidRPr="0020090E" w:rsidRDefault="0032297E" w:rsidP="0032297E">
      <w:pPr>
        <w:pStyle w:val="ListParagraph"/>
        <w:spacing w:after="67" w:line="240" w:lineRule="auto"/>
        <w:rPr>
          <w:rFonts w:ascii="Arial" w:eastAsia="Times New Roman" w:hAnsi="Arial" w:cs="Arial"/>
          <w:color w:val="44546A" w:themeColor="text2"/>
          <w:szCs w:val="7"/>
          <w:lang w:val="fr-CA"/>
        </w:rPr>
      </w:pPr>
    </w:p>
    <w:p w:rsidR="0032297E" w:rsidRPr="0020090E" w:rsidRDefault="0032297E" w:rsidP="0032297E">
      <w:pPr>
        <w:pStyle w:val="ListParagraph"/>
        <w:numPr>
          <w:ilvl w:val="0"/>
          <w:numId w:val="1"/>
        </w:numPr>
        <w:spacing w:after="67" w:line="240" w:lineRule="auto"/>
        <w:rPr>
          <w:rFonts w:ascii="Arial" w:eastAsia="Times New Roman" w:hAnsi="Arial" w:cs="Arial"/>
          <w:color w:val="44546A" w:themeColor="text2"/>
          <w:szCs w:val="7"/>
          <w:u w:val="single"/>
          <w:lang w:val="fr-CA"/>
        </w:rPr>
      </w:pPr>
      <w:r w:rsidRPr="0020090E">
        <w:rPr>
          <w:rFonts w:ascii="Arial" w:eastAsia="Times New Roman" w:hAnsi="Arial" w:cs="Arial"/>
          <w:b/>
          <w:bCs/>
          <w:color w:val="44546A" w:themeColor="text2"/>
          <w:u w:val="single"/>
          <w:lang w:val="fr-CA"/>
        </w:rPr>
        <w:t>Aptitude physique et urgences</w:t>
      </w:r>
    </w:p>
    <w:p w:rsidR="0032297E" w:rsidRPr="0020090E" w:rsidRDefault="0032297E" w:rsidP="0032297E">
      <w:pPr>
        <w:pStyle w:val="ListParagraph"/>
        <w:spacing w:after="67" w:line="240" w:lineRule="auto"/>
        <w:rPr>
          <w:rFonts w:ascii="Arial" w:eastAsia="Times New Roman" w:hAnsi="Arial" w:cs="Arial"/>
          <w:color w:val="44546A" w:themeColor="text2"/>
          <w:szCs w:val="7"/>
          <w:lang w:val="fr-CA"/>
        </w:rPr>
      </w:pPr>
      <w:r w:rsidRPr="0020090E">
        <w:rPr>
          <w:rFonts w:ascii="Arial" w:eastAsia="Times New Roman" w:hAnsi="Arial" w:cs="Arial"/>
          <w:color w:val="44546A" w:themeColor="text2"/>
          <w:szCs w:val="7"/>
          <w:lang w:val="fr-CA"/>
        </w:rPr>
        <w:br/>
        <w:t>Chaque participant atteste être en bonne condition physique et apte à jouer au volleyball. En cas d'urgence médicale majeure sur le terrain, les organisateurs se réservent le droit de contacter les services de secours (ambulance) aux frais du participant si la situation l'exige.</w:t>
      </w:r>
    </w:p>
    <w:p w:rsidR="0032297E" w:rsidRPr="0020090E" w:rsidRDefault="0032297E" w:rsidP="0032297E">
      <w:pPr>
        <w:pStyle w:val="ListParagraph"/>
        <w:spacing w:after="67" w:line="240" w:lineRule="auto"/>
        <w:rPr>
          <w:rFonts w:ascii="Arial" w:eastAsia="Times New Roman" w:hAnsi="Arial" w:cs="Arial"/>
          <w:color w:val="44546A" w:themeColor="text2"/>
          <w:szCs w:val="7"/>
          <w:lang w:val="fr-CA"/>
        </w:rPr>
      </w:pPr>
    </w:p>
    <w:p w:rsidR="0032297E" w:rsidRPr="0020090E" w:rsidRDefault="0032297E" w:rsidP="0032297E">
      <w:pPr>
        <w:pStyle w:val="ListParagraph"/>
        <w:numPr>
          <w:ilvl w:val="0"/>
          <w:numId w:val="1"/>
        </w:numPr>
        <w:spacing w:after="67" w:line="240" w:lineRule="auto"/>
        <w:rPr>
          <w:rFonts w:ascii="Arial" w:eastAsia="Times New Roman" w:hAnsi="Arial" w:cs="Arial"/>
          <w:color w:val="44546A" w:themeColor="text2"/>
          <w:szCs w:val="7"/>
          <w:u w:val="single"/>
          <w:lang w:val="fr-CA"/>
        </w:rPr>
      </w:pPr>
      <w:r w:rsidRPr="0020090E">
        <w:rPr>
          <w:rFonts w:ascii="Arial" w:eastAsia="Times New Roman" w:hAnsi="Arial" w:cs="Arial"/>
          <w:b/>
          <w:bCs/>
          <w:color w:val="44546A" w:themeColor="text2"/>
          <w:u w:val="single"/>
          <w:lang w:val="fr-CA"/>
        </w:rPr>
        <w:t>Respect, esprit récréatif et interdiction d'alcool</w:t>
      </w:r>
    </w:p>
    <w:p w:rsidR="0032297E" w:rsidRPr="0020090E" w:rsidRDefault="0032297E" w:rsidP="0032297E">
      <w:pPr>
        <w:pStyle w:val="ListParagraph"/>
        <w:spacing w:after="67" w:line="240" w:lineRule="auto"/>
        <w:rPr>
          <w:rFonts w:ascii="Arial" w:eastAsia="Times New Roman" w:hAnsi="Arial" w:cs="Arial"/>
          <w:color w:val="44546A" w:themeColor="text2"/>
          <w:szCs w:val="7"/>
          <w:lang w:val="fr-CA"/>
        </w:rPr>
      </w:pPr>
      <w:r w:rsidRPr="0020090E">
        <w:rPr>
          <w:rFonts w:ascii="Arial" w:eastAsia="Times New Roman" w:hAnsi="Arial" w:cs="Arial"/>
          <w:color w:val="44546A" w:themeColor="text2"/>
          <w:szCs w:val="7"/>
          <w:lang w:val="fr-CA"/>
        </w:rPr>
        <w:br/>
        <w:t xml:space="preserve">Le tournoi étant récréatif, le respect de tous est obligatoire. </w:t>
      </w:r>
      <w:r w:rsidRPr="0020090E">
        <w:rPr>
          <w:rFonts w:ascii="Arial" w:eastAsia="Times New Roman" w:hAnsi="Arial" w:cs="Arial"/>
          <w:b/>
          <w:bCs/>
          <w:color w:val="44546A" w:themeColor="text2"/>
          <w:lang w:val="fr-CA"/>
        </w:rPr>
        <w:t>Toute consommation d'alcool est strictement interdite à l'intérieur du complexe sportif où se tient le tournoi.</w:t>
      </w:r>
      <w:r w:rsidRPr="0020090E">
        <w:rPr>
          <w:rFonts w:ascii="Arial" w:eastAsia="Times New Roman" w:hAnsi="Arial" w:cs="Arial"/>
          <w:color w:val="44546A" w:themeColor="text2"/>
          <w:szCs w:val="7"/>
          <w:lang w:val="fr-CA"/>
        </w:rPr>
        <w:t xml:space="preserve"> Tout comportement violent, antisportif, état d'ébriété avancé ou non-respect de cette interdiction entraînera l'expulsion immédiate du joueur ou de l'équipe, sans possibilité de remboursement de l'inscription.</w:t>
      </w:r>
    </w:p>
    <w:p w:rsidR="0032297E" w:rsidRPr="0020090E" w:rsidRDefault="0032297E" w:rsidP="0032297E">
      <w:pPr>
        <w:pStyle w:val="ListParagraph"/>
        <w:spacing w:after="67" w:line="240" w:lineRule="auto"/>
        <w:rPr>
          <w:rFonts w:ascii="Arial" w:eastAsia="Times New Roman" w:hAnsi="Arial" w:cs="Arial"/>
          <w:color w:val="44546A" w:themeColor="text2"/>
          <w:szCs w:val="7"/>
          <w:lang w:val="fr-CA"/>
        </w:rPr>
      </w:pPr>
    </w:p>
    <w:p w:rsidR="0032297E" w:rsidRPr="0020090E" w:rsidRDefault="0032297E" w:rsidP="0032297E">
      <w:pPr>
        <w:pStyle w:val="ListParagraph"/>
        <w:numPr>
          <w:ilvl w:val="0"/>
          <w:numId w:val="1"/>
        </w:numPr>
        <w:spacing w:after="67" w:line="240" w:lineRule="auto"/>
        <w:rPr>
          <w:rFonts w:ascii="Arial" w:eastAsia="Times New Roman" w:hAnsi="Arial" w:cs="Arial"/>
          <w:color w:val="44546A" w:themeColor="text2"/>
          <w:szCs w:val="7"/>
          <w:u w:val="single"/>
          <w:lang w:val="fr-CA"/>
        </w:rPr>
      </w:pPr>
      <w:r w:rsidRPr="0020090E">
        <w:rPr>
          <w:rFonts w:ascii="Arial" w:eastAsia="Times New Roman" w:hAnsi="Arial" w:cs="Arial"/>
          <w:b/>
          <w:bCs/>
          <w:color w:val="44546A" w:themeColor="text2"/>
          <w:u w:val="single"/>
          <w:lang w:val="fr-CA"/>
        </w:rPr>
        <w:t>Droit à l'image</w:t>
      </w:r>
    </w:p>
    <w:p w:rsidR="00FB2D0E" w:rsidRPr="0020090E" w:rsidRDefault="0032297E" w:rsidP="0032297E">
      <w:pPr>
        <w:pStyle w:val="ListParagraph"/>
        <w:spacing w:after="67" w:line="240" w:lineRule="auto"/>
        <w:rPr>
          <w:rFonts w:ascii="Arial" w:eastAsia="Times New Roman" w:hAnsi="Arial" w:cs="Arial"/>
          <w:color w:val="44546A" w:themeColor="text2"/>
          <w:szCs w:val="7"/>
          <w:lang w:val="fr-CA"/>
        </w:rPr>
      </w:pPr>
      <w:r w:rsidRPr="0020090E">
        <w:rPr>
          <w:rFonts w:ascii="Arial" w:eastAsia="Times New Roman" w:hAnsi="Arial" w:cs="Arial"/>
          <w:color w:val="44546A" w:themeColor="text2"/>
          <w:szCs w:val="7"/>
          <w:lang w:val="fr-CA"/>
        </w:rPr>
        <w:br/>
        <w:t>Des photos et vidéos peuvent être prises durant la journée pour les réseaux sociaux de l'organisation. Si un participant ne souhaite pas apparaître sur les images, il doit en informer les organisateurs dès son arrivée au complexe sportif.</w:t>
      </w:r>
    </w:p>
    <w:sectPr w:rsidR="00FB2D0E" w:rsidRPr="0020090E" w:rsidSect="00FB2D0E">
      <w:headerReference w:type="default" r:id="rId7"/>
      <w:pgSz w:w="12240" w:h="15840"/>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5905" w:rsidRDefault="003C5905" w:rsidP="0032297E">
      <w:pPr>
        <w:spacing w:after="0" w:line="240" w:lineRule="auto"/>
      </w:pPr>
      <w:r>
        <w:separator/>
      </w:r>
    </w:p>
  </w:endnote>
  <w:endnote w:type="continuationSeparator" w:id="1">
    <w:p w:rsidR="003C5905" w:rsidRDefault="003C5905" w:rsidP="003229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5905" w:rsidRDefault="003C5905" w:rsidP="0032297E">
      <w:pPr>
        <w:spacing w:after="0" w:line="240" w:lineRule="auto"/>
      </w:pPr>
      <w:r>
        <w:separator/>
      </w:r>
    </w:p>
  </w:footnote>
  <w:footnote w:type="continuationSeparator" w:id="1">
    <w:p w:rsidR="003C5905" w:rsidRDefault="003C5905" w:rsidP="0032297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297E" w:rsidRDefault="0032297E" w:rsidP="0032297E">
    <w:pPr>
      <w:pStyle w:val="Header"/>
      <w:jc w:val="right"/>
    </w:pPr>
    <w:r>
      <w:rPr>
        <w:noProof/>
      </w:rPr>
      <w:drawing>
        <wp:inline distT="0" distB="0" distL="0" distR="0">
          <wp:extent cx="1311040" cy="1011199"/>
          <wp:effectExtent l="19050" t="0" r="34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311329" cy="1011422"/>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044B6"/>
    <w:multiLevelType w:val="hybridMultilevel"/>
    <w:tmpl w:val="3668AAA8"/>
    <w:lvl w:ilvl="0" w:tplc="E90C20A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32297E"/>
    <w:rsid w:val="0020090E"/>
    <w:rsid w:val="0032297E"/>
    <w:rsid w:val="003C5905"/>
    <w:rsid w:val="0050459A"/>
    <w:rsid w:val="00FB2D0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2D0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2297E"/>
    <w:rPr>
      <w:b/>
      <w:bCs/>
    </w:rPr>
  </w:style>
  <w:style w:type="character" w:styleId="Emphasis">
    <w:name w:val="Emphasis"/>
    <w:basedOn w:val="DefaultParagraphFont"/>
    <w:uiPriority w:val="20"/>
    <w:qFormat/>
    <w:rsid w:val="0032297E"/>
    <w:rPr>
      <w:i/>
      <w:iCs/>
    </w:rPr>
  </w:style>
  <w:style w:type="paragraph" w:styleId="ListParagraph">
    <w:name w:val="List Paragraph"/>
    <w:basedOn w:val="Normal"/>
    <w:uiPriority w:val="34"/>
    <w:qFormat/>
    <w:rsid w:val="0032297E"/>
    <w:pPr>
      <w:ind w:left="720"/>
      <w:contextualSpacing/>
    </w:pPr>
  </w:style>
  <w:style w:type="paragraph" w:styleId="Header">
    <w:name w:val="header"/>
    <w:basedOn w:val="Normal"/>
    <w:link w:val="HeaderChar"/>
    <w:uiPriority w:val="99"/>
    <w:semiHidden/>
    <w:unhideWhenUsed/>
    <w:rsid w:val="0032297E"/>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32297E"/>
  </w:style>
  <w:style w:type="paragraph" w:styleId="Footer">
    <w:name w:val="footer"/>
    <w:basedOn w:val="Normal"/>
    <w:link w:val="FooterChar"/>
    <w:uiPriority w:val="99"/>
    <w:semiHidden/>
    <w:unhideWhenUsed/>
    <w:rsid w:val="0032297E"/>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32297E"/>
  </w:style>
  <w:style w:type="paragraph" w:styleId="BalloonText">
    <w:name w:val="Balloon Text"/>
    <w:basedOn w:val="Normal"/>
    <w:link w:val="BalloonTextChar"/>
    <w:uiPriority w:val="99"/>
    <w:semiHidden/>
    <w:unhideWhenUsed/>
    <w:rsid w:val="003229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297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4550087">
      <w:bodyDiv w:val="1"/>
      <w:marLeft w:val="0"/>
      <w:marRight w:val="0"/>
      <w:marTop w:val="0"/>
      <w:marBottom w:val="0"/>
      <w:divBdr>
        <w:top w:val="none" w:sz="0" w:space="0" w:color="auto"/>
        <w:left w:val="none" w:sz="0" w:space="0" w:color="auto"/>
        <w:bottom w:val="none" w:sz="0" w:space="0" w:color="auto"/>
        <w:right w:val="none" w:sz="0" w:space="0" w:color="auto"/>
      </w:divBdr>
      <w:divsChild>
        <w:div w:id="1708335126">
          <w:marLeft w:val="0"/>
          <w:marRight w:val="0"/>
          <w:marTop w:val="50"/>
          <w:marBottom w:val="67"/>
          <w:divBdr>
            <w:top w:val="none" w:sz="0" w:space="0" w:color="auto"/>
            <w:left w:val="none" w:sz="0" w:space="0" w:color="auto"/>
            <w:bottom w:val="none" w:sz="0" w:space="0" w:color="auto"/>
            <w:right w:val="none" w:sz="0" w:space="0" w:color="auto"/>
          </w:divBdr>
        </w:div>
        <w:div w:id="212933463">
          <w:marLeft w:val="0"/>
          <w:marRight w:val="0"/>
          <w:marTop w:val="50"/>
          <w:marBottom w:val="67"/>
          <w:divBdr>
            <w:top w:val="none" w:sz="0" w:space="0" w:color="auto"/>
            <w:left w:val="none" w:sz="0" w:space="0" w:color="auto"/>
            <w:bottom w:val="none" w:sz="0" w:space="0" w:color="auto"/>
            <w:right w:val="none" w:sz="0" w:space="0" w:color="auto"/>
          </w:divBdr>
        </w:div>
        <w:div w:id="1602109498">
          <w:marLeft w:val="0"/>
          <w:marRight w:val="0"/>
          <w:marTop w:val="50"/>
          <w:marBottom w:val="67"/>
          <w:divBdr>
            <w:top w:val="none" w:sz="0" w:space="0" w:color="auto"/>
            <w:left w:val="none" w:sz="0" w:space="0" w:color="auto"/>
            <w:bottom w:val="none" w:sz="0" w:space="0" w:color="auto"/>
            <w:right w:val="none" w:sz="0" w:space="0" w:color="auto"/>
          </w:divBdr>
        </w:div>
        <w:div w:id="237594041">
          <w:marLeft w:val="0"/>
          <w:marRight w:val="0"/>
          <w:marTop w:val="50"/>
          <w:marBottom w:val="67"/>
          <w:divBdr>
            <w:top w:val="none" w:sz="0" w:space="0" w:color="auto"/>
            <w:left w:val="none" w:sz="0" w:space="0" w:color="auto"/>
            <w:bottom w:val="none" w:sz="0" w:space="0" w:color="auto"/>
            <w:right w:val="none" w:sz="0" w:space="0" w:color="auto"/>
          </w:divBdr>
        </w:div>
        <w:div w:id="367146190">
          <w:marLeft w:val="0"/>
          <w:marRight w:val="0"/>
          <w:marTop w:val="50"/>
          <w:marBottom w:val="67"/>
          <w:divBdr>
            <w:top w:val="none" w:sz="0" w:space="0" w:color="auto"/>
            <w:left w:val="none" w:sz="0" w:space="0" w:color="auto"/>
            <w:bottom w:val="none" w:sz="0" w:space="0" w:color="auto"/>
            <w:right w:val="none" w:sz="0" w:space="0" w:color="auto"/>
          </w:divBdr>
        </w:div>
        <w:div w:id="1464231446">
          <w:marLeft w:val="0"/>
          <w:marRight w:val="0"/>
          <w:marTop w:val="50"/>
          <w:marBottom w:val="67"/>
          <w:divBdr>
            <w:top w:val="none" w:sz="0" w:space="0" w:color="auto"/>
            <w:left w:val="none" w:sz="0" w:space="0" w:color="auto"/>
            <w:bottom w:val="none" w:sz="0" w:space="0" w:color="auto"/>
            <w:right w:val="none" w:sz="0" w:space="0" w:color="auto"/>
          </w:divBdr>
        </w:div>
        <w:div w:id="103305011">
          <w:marLeft w:val="0"/>
          <w:marRight w:val="0"/>
          <w:marTop w:val="50"/>
          <w:marBottom w:val="67"/>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334</Words>
  <Characters>1906</Characters>
  <Application>Microsoft Office Word</Application>
  <DocSecurity>0</DocSecurity>
  <Lines>15</Lines>
  <Paragraphs>4</Paragraphs>
  <ScaleCrop>false</ScaleCrop>
  <Company/>
  <LinksUpToDate>false</LinksUpToDate>
  <CharactersWithSpaces>2236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Diverteck</dc:creator>
  <cp:lastModifiedBy>Diverteck</cp:lastModifiedBy>
  <cp:revision>3</cp:revision>
  <dcterms:created xsi:type="dcterms:W3CDTF">2026-09-15T14:50:00Z</dcterms:created>
  <dcterms:modified xsi:type="dcterms:W3CDTF">2026-09-15T14:51:00Z</dcterms:modified>
</cp:coreProperties>
</file>